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BA75" w14:textId="01BC6624" w:rsidR="00D24675" w:rsidRDefault="002279C6" w:rsidP="00EF5C5D">
      <w:pPr>
        <w:jc w:val="center"/>
      </w:pPr>
      <w:r>
        <w:rPr>
          <w:noProof/>
        </w:rPr>
        <w:drawing>
          <wp:inline distT="0" distB="0" distL="0" distR="0" wp14:anchorId="33A72475" wp14:editId="3327A977">
            <wp:extent cx="3978613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8" b="37107"/>
                    <a:stretch/>
                  </pic:blipFill>
                  <pic:spPr bwMode="auto">
                    <a:xfrm>
                      <a:off x="0" y="0"/>
                      <a:ext cx="3999915" cy="1509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BDE0D" w14:textId="553C9D9C" w:rsidR="00FA6707" w:rsidRPr="00521654" w:rsidRDefault="00521654" w:rsidP="00824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Podcast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rekaman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audio yang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didengarkan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media internet.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radio yang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ditayangkan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, podcast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kapanpun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didengarkan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Ciawi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Ciawi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Creative Branding (CCB)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podcast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KURCACI (Kumpulan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Obrolan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Ciawi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aspirasi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3F2BC2" w:rsidRPr="00521654">
        <w:rPr>
          <w:rFonts w:ascii="Times New Roman" w:eastAsia="Times New Roman" w:hAnsi="Times New Roman" w:cs="Times New Roman"/>
          <w:sz w:val="24"/>
          <w:szCs w:val="24"/>
        </w:rPr>
        <w:t>masyara</w:t>
      </w:r>
      <w:bookmarkEnd w:id="0"/>
      <w:r w:rsidRPr="00521654">
        <w:rPr>
          <w:rFonts w:ascii="Times New Roman" w:eastAsia="Times New Roman" w:hAnsi="Times New Roman" w:cs="Times New Roman"/>
          <w:sz w:val="24"/>
          <w:szCs w:val="24"/>
        </w:rPr>
        <w:t>kat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654">
        <w:rPr>
          <w:rFonts w:ascii="Times New Roman" w:eastAsia="Times New Roman" w:hAnsi="Times New Roman" w:cs="Times New Roman"/>
          <w:sz w:val="24"/>
          <w:szCs w:val="24"/>
        </w:rPr>
        <w:t>Ciawi</w:t>
      </w:r>
      <w:proofErr w:type="spellEnd"/>
      <w:r w:rsidRPr="00521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25E68" w14:textId="0B47186D" w:rsidR="00FA6707" w:rsidRPr="00824BCE" w:rsidRDefault="00FA6707" w:rsidP="00824BCE">
      <w:pPr>
        <w:spacing w:after="0" w:line="360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4BCE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2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C6" w:rsidRPr="00824BCE">
        <w:rPr>
          <w:rFonts w:ascii="Times New Roman" w:eastAsia="Times New Roman" w:hAnsi="Times New Roman" w:cs="Times New Roman"/>
          <w:sz w:val="24"/>
          <w:szCs w:val="24"/>
        </w:rPr>
        <w:t xml:space="preserve">Podcast </w:t>
      </w:r>
      <w:proofErr w:type="spellStart"/>
      <w:r w:rsidR="002279C6" w:rsidRPr="00824BCE">
        <w:rPr>
          <w:rFonts w:ascii="Times New Roman" w:eastAsia="Times New Roman" w:hAnsi="Times New Roman" w:cs="Times New Roman"/>
          <w:sz w:val="24"/>
          <w:szCs w:val="24"/>
        </w:rPr>
        <w:t>Kurcaci</w:t>
      </w:r>
      <w:proofErr w:type="spellEnd"/>
      <w:r w:rsidRPr="0082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654" w:rsidRPr="00824BC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21654" w:rsidRPr="0082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1654" w:rsidRPr="00824BCE">
        <w:rPr>
          <w:rFonts w:ascii="Times New Roman" w:eastAsia="Times New Roman" w:hAnsi="Times New Roman" w:cs="Times New Roman"/>
          <w:sz w:val="24"/>
          <w:szCs w:val="24"/>
        </w:rPr>
        <w:t>berikut</w:t>
      </w:r>
      <w:r w:rsidRPr="00824BC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6F0BE2D7" w14:textId="77777777" w:rsidR="002279C6" w:rsidRDefault="002279C6" w:rsidP="00824BC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berkompeten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bidangnya</w:t>
      </w:r>
      <w:proofErr w:type="spellEnd"/>
    </w:p>
    <w:p w14:paraId="360A3EE7" w14:textId="77777777" w:rsidR="002279C6" w:rsidRDefault="002279C6" w:rsidP="00824BC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CCB di acara podcast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kurcaci</w:t>
      </w:r>
      <w:proofErr w:type="spellEnd"/>
    </w:p>
    <w:p w14:paraId="421BF3DE" w14:textId="147A05EE" w:rsidR="002279C6" w:rsidRDefault="002279C6" w:rsidP="00824BC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editing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</w:t>
      </w:r>
      <w:r w:rsidR="003474A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</w:p>
    <w:p w14:paraId="45675E38" w14:textId="77777777" w:rsidR="002279C6" w:rsidRDefault="002279C6" w:rsidP="00824BC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Memposting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0FE681D" w14:textId="77777777" w:rsidR="00824BCE" w:rsidRDefault="00824BCE" w:rsidP="00EF5C5D">
      <w:pPr>
        <w:jc w:val="center"/>
        <w:rPr>
          <w:rFonts w:ascii="Anton" w:hAnsi="Anton"/>
        </w:rPr>
      </w:pPr>
    </w:p>
    <w:p w14:paraId="46A74EC2" w14:textId="4922A41A" w:rsidR="00EF5C5D" w:rsidRPr="00FA6707" w:rsidRDefault="00EF5C5D" w:rsidP="00EF5C5D">
      <w:pPr>
        <w:jc w:val="center"/>
        <w:rPr>
          <w:rFonts w:ascii="Anton" w:hAnsi="Anton"/>
        </w:rPr>
      </w:pPr>
      <w:proofErr w:type="spellStart"/>
      <w:r w:rsidRPr="00FA6707">
        <w:rPr>
          <w:rFonts w:ascii="Anton" w:hAnsi="Anton"/>
        </w:rPr>
        <w:t>Jadwal</w:t>
      </w:r>
      <w:proofErr w:type="spellEnd"/>
      <w:r w:rsidRPr="00FA6707">
        <w:rPr>
          <w:rFonts w:ascii="Anton" w:hAnsi="Anton"/>
        </w:rPr>
        <w:t xml:space="preserve"> </w:t>
      </w:r>
      <w:r w:rsidR="00521654">
        <w:rPr>
          <w:rFonts w:ascii="Anton" w:hAnsi="Anton"/>
        </w:rPr>
        <w:t xml:space="preserve">Podcast </w:t>
      </w:r>
      <w:proofErr w:type="spellStart"/>
      <w:r w:rsidR="00521654">
        <w:rPr>
          <w:rFonts w:ascii="Anton" w:hAnsi="Anton"/>
        </w:rPr>
        <w:t>Kurcaci</w:t>
      </w:r>
      <w:proofErr w:type="spellEnd"/>
      <w:r w:rsidR="00521654">
        <w:rPr>
          <w:rFonts w:ascii="Anton" w:hAnsi="Anton"/>
        </w:rPr>
        <w:t xml:space="preserve">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117"/>
        <w:gridCol w:w="2409"/>
      </w:tblGrid>
      <w:tr w:rsidR="00EF5C5D" w:rsidRPr="00FA6707" w14:paraId="1A6E7140" w14:textId="77777777" w:rsidTr="00FA6707">
        <w:tc>
          <w:tcPr>
            <w:tcW w:w="24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B854EE8" w14:textId="69F8194F"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r w:rsidRPr="00FA6707">
              <w:rPr>
                <w:rFonts w:ascii="Tahoma" w:hAnsi="Tahoma" w:cs="Tahoma"/>
                <w:b/>
              </w:rPr>
              <w:t xml:space="preserve">Nama </w:t>
            </w:r>
            <w:proofErr w:type="spellStart"/>
            <w:r w:rsidR="00080ED0">
              <w:rPr>
                <w:rFonts w:ascii="Tahoma" w:hAnsi="Tahoma" w:cs="Tahoma"/>
                <w:b/>
              </w:rPr>
              <w:t>Narasumber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430D95E" w14:textId="77777777"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10FE91A" w14:textId="77777777"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Pukul</w:t>
            </w:r>
            <w:proofErr w:type="spellEnd"/>
          </w:p>
        </w:tc>
      </w:tr>
      <w:tr w:rsidR="00EF5C5D" w:rsidRPr="00FA6707" w14:paraId="1F1F1822" w14:textId="77777777" w:rsidTr="00FA6707">
        <w:tc>
          <w:tcPr>
            <w:tcW w:w="2412" w:type="dxa"/>
            <w:tcBorders>
              <w:top w:val="thickThinSmallGap" w:sz="24" w:space="0" w:color="auto"/>
            </w:tcBorders>
          </w:tcPr>
          <w:p w14:paraId="19FB5FD2" w14:textId="2E978664" w:rsidR="00EF5C5D" w:rsidRPr="00FA6707" w:rsidRDefault="00080ED0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Camat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Ciawi</w:t>
            </w:r>
            <w:proofErr w:type="spellEnd"/>
          </w:p>
        </w:tc>
        <w:tc>
          <w:tcPr>
            <w:tcW w:w="3117" w:type="dxa"/>
            <w:tcBorders>
              <w:top w:val="thickThinSmallGap" w:sz="24" w:space="0" w:color="auto"/>
            </w:tcBorders>
          </w:tcPr>
          <w:p w14:paraId="5B97BE46" w14:textId="70C8AA47" w:rsidR="00EF5C5D" w:rsidRPr="00FA6707" w:rsidRDefault="00080ED0" w:rsidP="005216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14:paraId="676B6C1A" w14:textId="555D3F34" w:rsidR="00EF5C5D" w:rsidRPr="00FA6707" w:rsidRDefault="00080ED0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 WIB</w:t>
            </w:r>
          </w:p>
        </w:tc>
      </w:tr>
      <w:tr w:rsidR="00EF5C5D" w:rsidRPr="00FA6707" w14:paraId="5D3DB95B" w14:textId="77777777" w:rsidTr="00FA6707">
        <w:tc>
          <w:tcPr>
            <w:tcW w:w="2412" w:type="dxa"/>
            <w:tcBorders>
              <w:bottom w:val="single" w:sz="4" w:space="0" w:color="auto"/>
            </w:tcBorders>
          </w:tcPr>
          <w:p w14:paraId="06ED9F68" w14:textId="5E10F82A" w:rsidR="00EF5C5D" w:rsidRPr="00FA6707" w:rsidRDefault="00EF5C5D" w:rsidP="00EF5C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508FE18" w14:textId="60E220CB" w:rsidR="00EF5C5D" w:rsidRPr="00FA6707" w:rsidRDefault="00EF5C5D" w:rsidP="00EF5C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08CA18" w14:textId="754E88C7" w:rsidR="00EF5C5D" w:rsidRPr="00FA6707" w:rsidRDefault="00EF5C5D" w:rsidP="00EF5C5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DF5F90C" w14:textId="77777777" w:rsidR="00521654" w:rsidRDefault="00521654" w:rsidP="00521654">
      <w:pPr>
        <w:ind w:left="-142"/>
        <w:jc w:val="center"/>
        <w:rPr>
          <w:rFonts w:ascii="Acme" w:hAnsi="Acme"/>
          <w:sz w:val="28"/>
        </w:rPr>
      </w:pPr>
    </w:p>
    <w:p w14:paraId="6E710E31" w14:textId="0ABF0167" w:rsidR="00521654" w:rsidRDefault="00FA6707" w:rsidP="00521654">
      <w:pPr>
        <w:spacing w:after="0"/>
        <w:ind w:left="-142"/>
        <w:jc w:val="center"/>
        <w:rPr>
          <w:rFonts w:ascii="Acme" w:hAnsi="Acme"/>
          <w:sz w:val="28"/>
        </w:rPr>
      </w:pPr>
      <w:proofErr w:type="spellStart"/>
      <w:r w:rsidRPr="00521654">
        <w:rPr>
          <w:rFonts w:ascii="Acme" w:hAnsi="Acme"/>
          <w:sz w:val="28"/>
        </w:rPr>
        <w:t>Informasi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lebih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lanjut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dapat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menghubung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telp</w:t>
      </w:r>
      <w:proofErr w:type="spellEnd"/>
      <w:r w:rsidRPr="00521654">
        <w:rPr>
          <w:rFonts w:ascii="Acme" w:hAnsi="Acme"/>
          <w:sz w:val="28"/>
        </w:rPr>
        <w:t xml:space="preserve"> </w:t>
      </w:r>
      <w:proofErr w:type="spellStart"/>
      <w:r w:rsidRPr="00521654">
        <w:rPr>
          <w:rFonts w:ascii="Acme" w:hAnsi="Acme"/>
          <w:sz w:val="28"/>
        </w:rPr>
        <w:t>Telpon</w:t>
      </w:r>
      <w:proofErr w:type="spellEnd"/>
      <w:r w:rsidRPr="00521654">
        <w:rPr>
          <w:rFonts w:ascii="Acme" w:hAnsi="Acme"/>
          <w:sz w:val="28"/>
        </w:rPr>
        <w:t xml:space="preserve"> </w:t>
      </w:r>
      <w:r w:rsidR="00080ED0" w:rsidRPr="00521654">
        <w:rPr>
          <w:rFonts w:ascii="Acme" w:hAnsi="Acme"/>
          <w:sz w:val="28"/>
        </w:rPr>
        <w:t>(0251) 8240234</w:t>
      </w:r>
      <w:r w:rsidR="00521654">
        <w:rPr>
          <w:rFonts w:ascii="Acme" w:hAnsi="Acme"/>
          <w:sz w:val="28"/>
        </w:rPr>
        <w:t>,</w:t>
      </w:r>
    </w:p>
    <w:p w14:paraId="23FCD292" w14:textId="30600373" w:rsidR="00FA6707" w:rsidRPr="00521654" w:rsidRDefault="00FA6707" w:rsidP="00521654">
      <w:pPr>
        <w:spacing w:after="0"/>
        <w:ind w:left="-142"/>
        <w:jc w:val="center"/>
        <w:rPr>
          <w:rFonts w:ascii="Acme" w:hAnsi="Acme"/>
          <w:sz w:val="28"/>
        </w:rPr>
      </w:pPr>
      <w:r w:rsidRPr="00521654">
        <w:rPr>
          <w:rFonts w:ascii="Acme" w:hAnsi="Acme"/>
          <w:sz w:val="28"/>
        </w:rPr>
        <w:t xml:space="preserve">Email: </w:t>
      </w:r>
      <w:r w:rsidR="00080ED0" w:rsidRPr="00521654">
        <w:rPr>
          <w:rFonts w:ascii="Acme" w:hAnsi="Acme"/>
          <w:sz w:val="28"/>
        </w:rPr>
        <w:t>ciawikec@gmail.com</w:t>
      </w:r>
    </w:p>
    <w:sectPr w:rsidR="00FA6707" w:rsidRPr="00521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"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4EE5"/>
    <w:multiLevelType w:val="hybridMultilevel"/>
    <w:tmpl w:val="54441C60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5205"/>
    <w:multiLevelType w:val="multilevel"/>
    <w:tmpl w:val="4A55520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080ED0"/>
    <w:rsid w:val="002279C6"/>
    <w:rsid w:val="003474AA"/>
    <w:rsid w:val="003A35BD"/>
    <w:rsid w:val="003F2BC2"/>
    <w:rsid w:val="004545A5"/>
    <w:rsid w:val="00521654"/>
    <w:rsid w:val="005F5BC2"/>
    <w:rsid w:val="00824BCE"/>
    <w:rsid w:val="00A80313"/>
    <w:rsid w:val="00E7778E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E25B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79C6"/>
    <w:pPr>
      <w:spacing w:line="256" w:lineRule="auto"/>
      <w:ind w:left="720"/>
      <w:contextualSpacing/>
      <w:jc w:val="center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8</cp:revision>
  <dcterms:created xsi:type="dcterms:W3CDTF">2021-07-06T14:22:00Z</dcterms:created>
  <dcterms:modified xsi:type="dcterms:W3CDTF">2021-09-08T16:09:00Z</dcterms:modified>
</cp:coreProperties>
</file>